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978" w:rsidRDefault="004F39DE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4E605A" w:rsidRDefault="004E605A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МБДОУ </w:t>
      </w:r>
    </w:p>
    <w:p w:rsidR="004E605A" w:rsidRDefault="004E605A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Новошешминский детский сад </w:t>
      </w:r>
    </w:p>
    <w:p w:rsidR="004E605A" w:rsidRDefault="004E605A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присмотра и оздоровления</w:t>
      </w:r>
    </w:p>
    <w:p w:rsidR="004F39DE" w:rsidRPr="00751978" w:rsidRDefault="004E605A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F0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Крепыш</w:t>
      </w:r>
      <w:r w:rsidR="004F39DE">
        <w:rPr>
          <w:rFonts w:ascii="Times New Roman" w:hAnsi="Times New Roman" w:cs="Times New Roman"/>
          <w:sz w:val="28"/>
          <w:szCs w:val="28"/>
        </w:rPr>
        <w:t>»</w:t>
      </w:r>
    </w:p>
    <w:p w:rsidR="00751978" w:rsidRPr="00751978" w:rsidRDefault="004E605A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А.С</w:t>
      </w:r>
      <w:r w:rsidR="000A17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Иванова</w:t>
      </w:r>
    </w:p>
    <w:p w:rsidR="00751978" w:rsidRDefault="004E605A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«10</w:t>
      </w:r>
      <w:r w:rsidR="004F39D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="004F39D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751978" w:rsidRPr="0075197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F39DE" w:rsidRPr="00751978" w:rsidRDefault="004F39DE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1978" w:rsidRPr="004F39DE" w:rsidRDefault="00751978" w:rsidP="004F39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39DE">
        <w:rPr>
          <w:rFonts w:ascii="Times New Roman" w:hAnsi="Times New Roman" w:cs="Times New Roman"/>
          <w:sz w:val="28"/>
          <w:szCs w:val="28"/>
        </w:rPr>
        <w:t>ПОРЯДОК ОРГАНИЗАЦИИ ОХРАННЫХ МЕРОПРИЯТИЙ, ОБЕСПЕЧЕНИЯ ОБХОДА</w:t>
      </w:r>
    </w:p>
    <w:p w:rsidR="00751978" w:rsidRPr="004F39DE" w:rsidRDefault="00751978" w:rsidP="004F39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39DE">
        <w:rPr>
          <w:rFonts w:ascii="Times New Roman" w:hAnsi="Times New Roman" w:cs="Times New Roman"/>
          <w:sz w:val="28"/>
          <w:szCs w:val="28"/>
        </w:rPr>
        <w:t>(ОСМОТРА) УЯЗВИМЫХ МЕСТ (УЧАСТКОВ), А ТАКЖЕ ПЕРИОДИЧНОСТИ ПРОВЕРОК</w:t>
      </w:r>
    </w:p>
    <w:p w:rsidR="00751978" w:rsidRPr="004F39DE" w:rsidRDefault="00751978" w:rsidP="004F39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39DE">
        <w:rPr>
          <w:rFonts w:ascii="Times New Roman" w:hAnsi="Times New Roman" w:cs="Times New Roman"/>
          <w:sz w:val="28"/>
          <w:szCs w:val="28"/>
        </w:rPr>
        <w:t>(ОБХОДА И ОСМОТРА) ЗДАНИЙ (СТРОЕНИЙ, СООРУЖЕНИЙ), СИСТЕМ ПОДЗЕМНЫХ</w:t>
      </w:r>
    </w:p>
    <w:p w:rsidR="00751978" w:rsidRPr="004F39DE" w:rsidRDefault="00751978" w:rsidP="004F39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39DE">
        <w:rPr>
          <w:rFonts w:ascii="Times New Roman" w:hAnsi="Times New Roman" w:cs="Times New Roman"/>
          <w:sz w:val="28"/>
          <w:szCs w:val="28"/>
        </w:rPr>
        <w:t>КОММУНИКАЦИЙ И СТОЯНОК АВТОМОБИЛЬНОГО ТРАНСПОРТА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1.1. В настоящих рекомендациях применяются следующие основные термины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определения:</w:t>
      </w:r>
    </w:p>
    <w:p w:rsidR="004F39DE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объекты (территории) – комплексы технологически и технически связанных между собой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зданий (строений, сооружений) и систем, имеющих общую прилегающую территорию и (или)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внешние границы, отдельные здания (строения, сооружения), обособленные помещения или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группы помещений, к антитеррористической защите которых нормативными правовыми актами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установлены самостоятельные требования; 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система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передачи тревожных сообщений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– совокупность совместно дейс</w:t>
      </w:r>
      <w:r w:rsidR="004F39DE">
        <w:rPr>
          <w:rFonts w:ascii="Times New Roman" w:hAnsi="Times New Roman" w:cs="Times New Roman"/>
          <w:sz w:val="28"/>
          <w:szCs w:val="28"/>
        </w:rPr>
        <w:t xml:space="preserve">твующих технических средств для </w:t>
      </w:r>
      <w:r w:rsidRPr="00751978">
        <w:rPr>
          <w:rFonts w:ascii="Times New Roman" w:hAnsi="Times New Roman" w:cs="Times New Roman"/>
          <w:sz w:val="28"/>
          <w:szCs w:val="28"/>
        </w:rPr>
        <w:t>передачи по каналам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связи и приема в пункте централизованной охраны извещений о проникновении на охраняемые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объекты (территории) и (или) пожаре на них, служебных и контрольно-диагностических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извещений, а также для передачи и приема команд телеуправления;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критические элементы объекта – потенциально опасные элементы (участки) объекта,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совершение акта незаконного вмешательства в отношении которых приведет к прекращению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нормального функционирования объекта, его повреждению или к аварии на объекте;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уязвимые места – критические элементы объекта, в отношении которых в силу их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недостаточной защищенности или устойчи</w:t>
      </w:r>
      <w:r w:rsidR="004F39DE">
        <w:rPr>
          <w:rFonts w:ascii="Times New Roman" w:hAnsi="Times New Roman" w:cs="Times New Roman"/>
          <w:sz w:val="28"/>
          <w:szCs w:val="28"/>
        </w:rPr>
        <w:t xml:space="preserve">вости могут быть спланированы и </w:t>
      </w:r>
      <w:r w:rsidRPr="00751978">
        <w:rPr>
          <w:rFonts w:ascii="Times New Roman" w:hAnsi="Times New Roman" w:cs="Times New Roman"/>
          <w:sz w:val="28"/>
          <w:szCs w:val="28"/>
        </w:rPr>
        <w:t>успешно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реализованы несанкционированные действия, а также элементы системы физической защиты,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преодолевая которые, нарушитель может успешно реализовать свои цели;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техническое задание на оказание охранных услуг – документ, разработанный заказчиком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охранных услуг, в котором изложены основные условия и требования к системе охраны объекта,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его параметры и эксплуатационные характеристики;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пост охраны – территория либо часть территории охраняемого объекта, включая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охранную зону и зону оперативного внимания, располагающуюся внутри периметра забора,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ограждения двора объекта (территории), а также прилегающая к периметру территория, на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которой могут возникнуть угрозы; – стационарный пост охраны (рабочее место охранника) –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основная рабочая зона (локальная часть поста охраны), где сотрудник охранной организации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объекта (территории) (работник организации, обеспечивающий охрану объекта (территории))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lastRenderedPageBreak/>
        <w:t>исполняет большую часть своей трудовой функции (технический мониторинг уровня угроз 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осуществление пропускного режима), где могут быть расположены индикаторы технических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средств охраны и постовая документация.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1.2. Основными задачами охраны объекта (территории) являются: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воспрепятствование неправомерному проникновению на объекты (территории);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на выявление нарушителей, установленных на объектах (территориях) пропускного 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внутриобъектового режимов и (или) признаков подготовки или совершения террористического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акта;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пресечение попыток совершения террористических актов на объектах (территориях);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выявление и предотвращение несанкционированного проноса (провоза) и применения на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объекте (территории) токсичных химикатов, отравляющих веществ и патогенных биологических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агентов, в том числе при их получении посредством почтовых отправлений.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1.3. Выявление потенциальных нарушителей, установленных на объектах (территориях)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пропускного и внутриобъектового режимов и (или) признаков подготовки или совершения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террористического акта обеспечивается путем: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неукоснительного соблюдения на объектах (территориях) пропускного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внутриобъектового режимов;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периодической проверки зданий (строений, сооружений), а также уязвимых мест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критических элементов объектов (территорий), систем подземных коммуникаций, стоянок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автомобильного транспорта; – принятия к нарушителям пропускного и внутриобъектового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режимов мер ответственности, предусмотренных законодательством Российской Федерации;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исключения бесконтрольного пребывания на объектах (территориях) посторонних лиц 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нахождения транспортных средств;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поддержания в исправном состоянии инженерно-технических средств и систем охраны,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оснащения бесперебойной и устойчивой связью объектов (территорий);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сбора, обобщения и анализа выявленных фактов скрытого наблюдения, фото-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видеосъемки объектов (территорий) неизвестными лицами, провокаций сотрудников организаций,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обеспечивающих охрану объектов (территорий), на неправомерные действия, проникновения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посторонних лиц на объекты (территории), беспричинного размещения посторонними лицами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вблизи объектов (территорий) вещей и транспортных средств;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контроля за состоянием систем подземных коммуникаций, стоянок транспорта, складских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помещений;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своевременного информирования правоохранительных органов о ставших известными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фактах незаконного приобретения лицами, посещающими объект (территорию), оружия, его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конструктивных элементов, боеприпасов, деталей для изготовления самодельных взрывных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устройств.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 Обеспечение охраны объекта (территории)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2.1. Система охраны объекта (территории) включает в себя совокупность сил и средств для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выполнения задач по охране объекта (территории).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2.2. На объектах (территориях) охранные мероприятия рекомендуется организовывать в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зависимости от степени угрозы совершения на них террористических актов и возможных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последствий их совершения.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2.3. В целях обеспечения антитеррористической защищенности объектов (территорий) вне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 xml:space="preserve">зависимости категории опасности осуществляются: – пропускной и </w:t>
      </w:r>
      <w:r w:rsidRPr="00751978">
        <w:rPr>
          <w:rFonts w:ascii="Times New Roman" w:hAnsi="Times New Roman" w:cs="Times New Roman"/>
          <w:sz w:val="28"/>
          <w:szCs w:val="28"/>
        </w:rPr>
        <w:lastRenderedPageBreak/>
        <w:t>внутриобъектовый режимы, а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также контроль за их функционированием; – периодический обход и осмотр объектов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(территорий), их помещений, систем подземных коммуникаций, стоянок транспорта, а также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периодическая проверка складских помещений; – исключение бесконтрольного пребывания на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объекте (территории) посторонних лиц и нахождения транспортных средств, в том числе в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непосредственной близости от объекта (территории);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2.4. Пресечение попыток совершения террористических актов на объектах (территориях)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достигается посредством: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организации и обеспечения пропускного и внутриобъектового режимов на объектах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(территориях);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своевременного выявления фактов нарушения пропускного режима, попыток вноса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(ввоза) и проноса (провоза) запрещенных предметов (взрывчатых веществ, оружия, боеприпасов,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наркотических и других опасных предметов, веществ на объекты (территории);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организации санкционированного допуска на объекты (территории) посетителей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автотранспортных средств;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поддержания в исправном состоянии инженерно-технических средств и систем охраны,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обеспечения бесперебойной и устойчивой связи на объектах (территориях);3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исключения фактов бесконтрольного пребывания на объектах (территориях) посторонних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лиц и нахождения транспортных средств на объектах (территориях) или в непосредственной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близости от них;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организации круглосуточных охранных мероприятий, обеспечения ежедневного обхода 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осмотра уязвимых мест и участков объектов (территорий), а также периодической проверки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(обхода и осмотра) зданий (строений, сооружений) и территории со складскими и подсобными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помещениями;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осуществления контроля за состоянием помещений, используемых для проведения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мероприятий с массовым пребыванием людей.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2.5. Ответственность за обеспечение антитеррористической защищенности объектов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(территорий) возлагается на руководителей объектов (территорий), а также исполнительные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органы государственной власти, органы местного самоуправления, реализующие функции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учредителя организаций, использующих объекты (территории).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2.6. Все объекты (территории) вне зависимости категории опасности оснащаются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системами передачи тревожных сообщений в подразделения вневедомственной охраны войск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национальной гвардии Российской Федерации (далее – Росгвардия) или в систему обеспечения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вызова экстренных оперативных служб по единому номеру «112» (далее – Служба 112).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2.7. Охрана объектов (территорий) осуществляется сотрудниками частных охранных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организаций, подразделениями вневедомственной охраны Росгвардии, или подразделениями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ведомственной охраны федеральных органов исполнительной власти, имеющих право на создание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ведомственной охраны (далее – подразделения охраны), на основании договоров (контрактов) на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оказание охранных услуг с организацией и технических заданий на оказание охранных услуг.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2.8. Решение о привлечении подразделений охраны для обеспечения антитеррористической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защищенности объекта (территории) принимается должностным лицом, осуществляющим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непосредственное руководство деятельностью работников на объекте (территории), с учетом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ограничений, установленных законодательством Российской Федерации, регулирующим частную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lastRenderedPageBreak/>
        <w:t>охранную деятельность и ведомственную охрану. В договоре (контракте) на оказание охранных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услуг надлежит указывать основания и условия для введения режимов усиления охраны, а также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должностных лиц, уполномоченных принимать решение на их введение.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2.9. Подразделения охраны несут ответственность согласно договору на охрану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функциональным обязанностям.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2.10. Обязанности сотрудника, осуществляющего охрану объекта (территории) (далее –охранник) определяются его должностной (служебной) инструкцией и положением об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организации пропускного и внутриобъектового режимов.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2.11. На посту охраны должны быть: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телефонный аппарат, средство тревожных сообщений, средства мобильной связи; –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инструкция о правилах пользования средством тревожной сигнализации;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номера телефонов Службы 112, территориального подразделения Управления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Федеральной службы безопасности Российской Федерации по Свердловской области (далее –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УФСБ), территориального органа Министерства внутренних дел Российской Федерации (далее –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МВД России) и подразделения вневедомственной охраны Росгвардии, администрации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организации, а также иных заинтересованных подразделений;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должностная инструкция охранника;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инструкция (памятка) по действиям должностных лиц и работников при совершении либо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угрозе совершения террористического акта;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журналы обхода территории, регистрации посетителей, автотранспорта, выдачи ключей и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приема помещений под охрану, приема и сдачи дежурства и контроля за несением службы;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планы проводимых практических занятий, тренировок и учений;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графики дежурств ответственных лиц в праздничные и выходные дни.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2.12. Порядок организации круглосуточных охранных мероприятий, обеспечения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ежедневного обхода (осмотра) уязвимых мест (участков), а также периодичности проверок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(обхода и осмотра) зданий (строений, сооружений), систем п</w:t>
      </w:r>
      <w:r w:rsidR="009A2A51">
        <w:rPr>
          <w:rFonts w:ascii="Times New Roman" w:hAnsi="Times New Roman" w:cs="Times New Roman"/>
          <w:sz w:val="28"/>
          <w:szCs w:val="28"/>
        </w:rPr>
        <w:t xml:space="preserve">одземных коммуникаций и стоянок </w:t>
      </w:r>
      <w:r w:rsidRPr="00751978">
        <w:rPr>
          <w:rFonts w:ascii="Times New Roman" w:hAnsi="Times New Roman" w:cs="Times New Roman"/>
          <w:sz w:val="28"/>
          <w:szCs w:val="28"/>
        </w:rPr>
        <w:t>автомобильного транспорта определяется и утверждается организационно-распорядительным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документом организации – правообладателя объекта (территории) или правовым актом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исполнительного органа государственной власти или органа местного самоуправления,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реализующего функции учредителя организаций, использующих объекты (территории).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2.13. Круглосуточные охранные мероприятия осуществляются с использованием систем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видеонаблюдения и передачи тревожных сообщений.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2.14. При осуществлении круглосуточных охранных мероприятий охранник должен знать: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должностную инструкцию;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особенности охраняемого объекта и прилегающей к нему территории, расположение и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порядок работы охранно-пожарной и тревожной сигнализации, средств связи, пожаротушения,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правила их использования и обслуживания;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общие условия и меры по обеспечению безопасности объекта (территории), его уязвимые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места;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порядок взаимодействия с территориальным подразделением УФСБ, территориальным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органом МВД России и подразделением вневедомственной охраны Росгвардии;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lastRenderedPageBreak/>
        <w:t>– правила внутреннего распорядка организации, а также правила осмотра ручной клади и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автотранспорта.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2.15. Охраннику необходимо: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перед заступлением на пост осуществлять обход (принимать участие в обходе,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проводимом администрацией) объекта (уязвимых мест, участков, зданий, строений, сооружений),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 чем делать запись в журнале обхода территории;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проверять наличие и исправность оборудования (согласно описи) и отсутствие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повреждений на окнах и дверях;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проверять исправность работы средств связи, наличие средств пожаротушения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документации поста. О выявленных недостатках и нарушениях делать соответствующую запись в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журнале приема-сдачи дежурства;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осуществлять пропускной режим на объекте (территории) в соответствии с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утвержденным Положением; – обеспечивать контроль за складывающейся обстановкой на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территории объекта;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выявлять правонарушителей и пресекать их действия в пределах установленной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компетенции, в том числе путем подачи сигнала тревоги на пульт централизованной охраны;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проводить обход (осмотр) объекта (территории) согласно установленному графику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обходов, но не мене 3 раз в день: перед началом производственного (учебного) процесса и после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его окончания, о чем делать соответствующие записи в журнале обхода (осмотра) объекта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(территории);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проводить обход (осмотр) уязвимых мест (участков), а также зданий (строений,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сооружений), систем подземных коммуникаций и стоянок автомобильного транспорта (в случае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их наличия) в дневное время не менее 2 раз, а в ночное время не менее 3 раз с фиксацией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результатов обхода (осмотра) в специальном журнале, форма которого заблаговременно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утверждается организационно-распорядительным документом или правовым актом.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2.16. Вне зависимости от категории опасности объекта (территории) образования</w:t>
      </w:r>
    </w:p>
    <w:p w:rsidR="001F118A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ответственным лицам рекомендуется проводить обход (осмотр) уязвимых мест (участков), а также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зданий (строений, сооружений), систем подземных коммуникаций и стоянок автомобильного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транспорта в дневное время каждые 3 часа, а в ночное время каждые 2 часа с фиксацией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результатов обхода (осмотра) в специальном журнале, форма которого заблаговременно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утверждается организационно-распорядительным документом или правовым актом</w:t>
      </w:r>
    </w:p>
    <w:sectPr w:rsidR="001F118A" w:rsidRPr="00751978" w:rsidSect="00751978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A85"/>
    <w:rsid w:val="00077452"/>
    <w:rsid w:val="000A175E"/>
    <w:rsid w:val="001F118A"/>
    <w:rsid w:val="004E605A"/>
    <w:rsid w:val="004F39DE"/>
    <w:rsid w:val="006B4090"/>
    <w:rsid w:val="00751978"/>
    <w:rsid w:val="009A2A51"/>
    <w:rsid w:val="009B5525"/>
    <w:rsid w:val="00C92F09"/>
    <w:rsid w:val="00D6476C"/>
    <w:rsid w:val="00FC1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F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Крепыш</cp:lastModifiedBy>
  <cp:revision>3</cp:revision>
  <cp:lastPrinted>2022-06-15T02:40:00Z</cp:lastPrinted>
  <dcterms:created xsi:type="dcterms:W3CDTF">2022-06-16T04:59:00Z</dcterms:created>
  <dcterms:modified xsi:type="dcterms:W3CDTF">2022-06-16T06:02:00Z</dcterms:modified>
</cp:coreProperties>
</file>